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ACF8" w14:textId="56C020EF" w:rsidR="00DF0421" w:rsidRDefault="00116E9D" w:rsidP="00DF0421">
      <w:pPr>
        <w:spacing w:before="0" w:after="120" w:line="260" w:lineRule="exact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A2D4C7" wp14:editId="711873C6">
            <wp:simplePos x="0" y="0"/>
            <wp:positionH relativeFrom="column">
              <wp:posOffset>-179168</wp:posOffset>
            </wp:positionH>
            <wp:positionV relativeFrom="paragraph">
              <wp:posOffset>-635439</wp:posOffset>
            </wp:positionV>
            <wp:extent cx="1389185" cy="455221"/>
            <wp:effectExtent l="0" t="0" r="0" b="2540"/>
            <wp:wrapNone/>
            <wp:docPr id="4" name="Image 3" descr="L'Union Nationale des Missions Locales, partenaire de la 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'Union Nationale des Missions Locales, partenaire de la 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85" cy="45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CB4">
        <w:rPr>
          <w:noProof/>
        </w:rPr>
        <w:drawing>
          <wp:anchor distT="0" distB="0" distL="114300" distR="114300" simplePos="0" relativeHeight="251658240" behindDoc="1" locked="0" layoutInCell="1" allowOverlap="1" wp14:anchorId="36DD7E6E" wp14:editId="5B1196DE">
            <wp:simplePos x="0" y="0"/>
            <wp:positionH relativeFrom="column">
              <wp:posOffset>5588635</wp:posOffset>
            </wp:positionH>
            <wp:positionV relativeFrom="paragraph">
              <wp:posOffset>-680082</wp:posOffset>
            </wp:positionV>
            <wp:extent cx="474785" cy="440803"/>
            <wp:effectExtent l="0" t="0" r="1905" b="0"/>
            <wp:wrapNone/>
            <wp:docPr id="3" name="Image 2" descr="UIMM Champagne-Ard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MM Champagne-Arden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5" cy="44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421">
        <w:rPr>
          <w:sz w:val="32"/>
        </w:rPr>
        <w:t xml:space="preserve">FICHE </w:t>
      </w:r>
      <w:r w:rsidR="008039B2">
        <w:rPr>
          <w:sz w:val="32"/>
        </w:rPr>
        <w:t>OUTILS</w:t>
      </w:r>
      <w:r w:rsidR="00DF0421">
        <w:rPr>
          <w:sz w:val="32"/>
        </w:rPr>
        <w:t xml:space="preserve"> – Boite à outils du Parcours Industrie</w:t>
      </w:r>
    </w:p>
    <w:p w14:paraId="658AA65A" w14:textId="074F4510" w:rsidR="00CF6E5E" w:rsidRDefault="00CF6E5E" w:rsidP="00DF0421">
      <w:pPr>
        <w:pStyle w:val="Puce1"/>
        <w:widowControl w:val="0"/>
        <w:spacing w:before="0" w:line="260" w:lineRule="exact"/>
        <w:rPr>
          <w:rFonts w:ascii="Arial" w:hAnsi="Arial" w:cs="Arial"/>
          <w:sz w:val="20"/>
          <w:szCs w:val="20"/>
        </w:rPr>
      </w:pPr>
    </w:p>
    <w:p w14:paraId="109CAE10" w14:textId="0DE6C85D" w:rsidR="008039B2" w:rsidRDefault="00DF0421" w:rsidP="00DF0421">
      <w:pPr>
        <w:pStyle w:val="Puce1"/>
        <w:widowControl w:val="0"/>
        <w:spacing w:before="0" w:line="260" w:lineRule="exact"/>
        <w:rPr>
          <w:rFonts w:ascii="Arial" w:hAnsi="Arial" w:cs="Arial"/>
          <w:sz w:val="20"/>
          <w:szCs w:val="20"/>
        </w:rPr>
      </w:pPr>
      <w:r w:rsidRPr="007774EE">
        <w:rPr>
          <w:rFonts w:ascii="Arial" w:hAnsi="Arial" w:cs="Arial"/>
          <w:sz w:val="20"/>
          <w:szCs w:val="20"/>
        </w:rPr>
        <w:t xml:space="preserve">La fiche </w:t>
      </w:r>
      <w:r w:rsidR="008039B2">
        <w:rPr>
          <w:rFonts w:ascii="Arial" w:hAnsi="Arial" w:cs="Arial"/>
          <w:sz w:val="20"/>
          <w:szCs w:val="20"/>
        </w:rPr>
        <w:t>outil</w:t>
      </w:r>
      <w:r w:rsidRPr="007774EE">
        <w:rPr>
          <w:rFonts w:ascii="Arial" w:hAnsi="Arial" w:cs="Arial"/>
          <w:sz w:val="20"/>
          <w:szCs w:val="20"/>
        </w:rPr>
        <w:t xml:space="preserve"> décrit </w:t>
      </w:r>
      <w:r w:rsidR="008039B2">
        <w:rPr>
          <w:rFonts w:ascii="Arial" w:hAnsi="Arial" w:cs="Arial"/>
          <w:sz w:val="20"/>
          <w:szCs w:val="20"/>
        </w:rPr>
        <w:t>les outils qui peuvent être utilisés dans le cadre des actions</w:t>
      </w:r>
      <w:r w:rsidRPr="007774EE">
        <w:rPr>
          <w:rFonts w:ascii="Arial" w:hAnsi="Arial" w:cs="Arial"/>
          <w:sz w:val="20"/>
          <w:szCs w:val="20"/>
        </w:rPr>
        <w:t xml:space="preserve"> en précisant les modalités de mise en œuvre. Son objectif est </w:t>
      </w:r>
      <w:r w:rsidR="008039B2">
        <w:rPr>
          <w:rFonts w:ascii="Arial" w:hAnsi="Arial" w:cs="Arial"/>
          <w:sz w:val="20"/>
          <w:szCs w:val="20"/>
        </w:rPr>
        <w:t>d’accompagner</w:t>
      </w:r>
      <w:r w:rsidRPr="007774EE">
        <w:rPr>
          <w:rFonts w:ascii="Arial" w:hAnsi="Arial" w:cs="Arial"/>
          <w:sz w:val="20"/>
          <w:szCs w:val="20"/>
        </w:rPr>
        <w:t xml:space="preserve"> </w:t>
      </w:r>
      <w:r w:rsidR="008039B2">
        <w:rPr>
          <w:rFonts w:ascii="Arial" w:hAnsi="Arial" w:cs="Arial"/>
          <w:sz w:val="20"/>
          <w:szCs w:val="20"/>
        </w:rPr>
        <w:t>les actions</w:t>
      </w:r>
      <w:r w:rsidR="002A15BA">
        <w:rPr>
          <w:rFonts w:ascii="Arial" w:hAnsi="Arial" w:cs="Arial"/>
          <w:sz w:val="20"/>
          <w:szCs w:val="20"/>
        </w:rPr>
        <w:t xml:space="preserve"> en développant au maximum les outils</w:t>
      </w:r>
      <w:r w:rsidRPr="007774EE">
        <w:rPr>
          <w:rFonts w:ascii="Arial" w:hAnsi="Arial" w:cs="Arial"/>
          <w:sz w:val="20"/>
          <w:szCs w:val="20"/>
        </w:rPr>
        <w:t xml:space="preserve">. Les </w:t>
      </w:r>
      <w:r w:rsidR="008039B2">
        <w:rPr>
          <w:rFonts w:ascii="Arial" w:hAnsi="Arial" w:cs="Arial"/>
          <w:sz w:val="20"/>
          <w:szCs w:val="20"/>
        </w:rPr>
        <w:t>outils à employe</w:t>
      </w:r>
      <w:r w:rsidR="00AD409D">
        <w:rPr>
          <w:rFonts w:ascii="Arial" w:hAnsi="Arial" w:cs="Arial"/>
          <w:sz w:val="20"/>
          <w:szCs w:val="20"/>
        </w:rPr>
        <w:t>r</w:t>
      </w:r>
      <w:r w:rsidRPr="007774EE">
        <w:rPr>
          <w:rFonts w:ascii="Arial" w:hAnsi="Arial" w:cs="Arial"/>
          <w:sz w:val="20"/>
          <w:szCs w:val="20"/>
        </w:rPr>
        <w:t xml:space="preserve"> </w:t>
      </w:r>
      <w:r w:rsidRPr="007774EE">
        <w:rPr>
          <w:rFonts w:ascii="Arial" w:hAnsi="Arial" w:cs="Arial"/>
          <w:b/>
          <w:bCs/>
          <w:sz w:val="20"/>
          <w:szCs w:val="20"/>
        </w:rPr>
        <w:t xml:space="preserve">sont à adapter et à articuler </w:t>
      </w:r>
      <w:r w:rsidR="00AD409D">
        <w:rPr>
          <w:rFonts w:ascii="Arial" w:hAnsi="Arial" w:cs="Arial"/>
          <w:b/>
          <w:bCs/>
          <w:sz w:val="20"/>
          <w:szCs w:val="20"/>
        </w:rPr>
        <w:t>aux parcours des jeunes et à</w:t>
      </w:r>
      <w:r w:rsidRPr="007774EE">
        <w:rPr>
          <w:rFonts w:ascii="Arial" w:hAnsi="Arial" w:cs="Arial"/>
          <w:b/>
          <w:bCs/>
          <w:sz w:val="20"/>
          <w:szCs w:val="20"/>
        </w:rPr>
        <w:t xml:space="preserve"> l’écosystème territorial</w:t>
      </w:r>
      <w:r w:rsidRPr="007774EE">
        <w:rPr>
          <w:rFonts w:ascii="Arial" w:hAnsi="Arial" w:cs="Arial"/>
          <w:sz w:val="20"/>
          <w:szCs w:val="20"/>
        </w:rPr>
        <w:t>.</w:t>
      </w:r>
      <w:r w:rsidR="007774EE">
        <w:rPr>
          <w:rFonts w:ascii="Arial" w:hAnsi="Arial" w:cs="Arial"/>
          <w:sz w:val="20"/>
          <w:szCs w:val="20"/>
        </w:rPr>
        <w:t xml:space="preserve"> </w:t>
      </w:r>
    </w:p>
    <w:p w14:paraId="366761F1" w14:textId="77777777" w:rsidR="008039B2" w:rsidRPr="008039B2" w:rsidRDefault="008039B2" w:rsidP="00DF0421">
      <w:pPr>
        <w:pStyle w:val="Puce1"/>
        <w:widowControl w:val="0"/>
        <w:spacing w:before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A48DA" w:rsidRPr="006B7463" w14:paraId="5EACF8FD" w14:textId="77777777" w:rsidTr="00265583">
        <w:trPr>
          <w:trHeight w:val="591"/>
        </w:trPr>
        <w:tc>
          <w:tcPr>
            <w:tcW w:w="2127" w:type="dxa"/>
            <w:shd w:val="clear" w:color="auto" w:fill="E8E8E8" w:themeFill="background2"/>
          </w:tcPr>
          <w:p w14:paraId="72B8BF18" w14:textId="5E6C6326" w:rsidR="001A48DA" w:rsidRPr="006B7463" w:rsidRDefault="001A48DA" w:rsidP="001A48DA">
            <w:pPr>
              <w:pStyle w:val="Puce1"/>
              <w:widowControl w:val="0"/>
              <w:spacing w:before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6B7463">
              <w:rPr>
                <w:rFonts w:ascii="Arial" w:hAnsi="Arial" w:cs="Arial"/>
                <w:b/>
                <w:bCs/>
              </w:rPr>
              <w:t>INTITUL</w:t>
            </w:r>
            <w:r>
              <w:rPr>
                <w:rFonts w:ascii="Arial" w:hAnsi="Arial" w:cs="Arial"/>
                <w:b/>
                <w:bCs/>
              </w:rPr>
              <w:t>É</w:t>
            </w:r>
            <w:r w:rsidRPr="006B7463">
              <w:rPr>
                <w:rFonts w:ascii="Arial" w:hAnsi="Arial" w:cs="Arial"/>
                <w:b/>
                <w:bCs/>
              </w:rPr>
              <w:t xml:space="preserve"> DE </w:t>
            </w:r>
            <w:r w:rsidR="00633299">
              <w:rPr>
                <w:rFonts w:ascii="Arial" w:hAnsi="Arial" w:cs="Arial"/>
                <w:b/>
                <w:bCs/>
              </w:rPr>
              <w:t>L’OUTIL</w:t>
            </w:r>
          </w:p>
        </w:tc>
        <w:tc>
          <w:tcPr>
            <w:tcW w:w="7512" w:type="dxa"/>
            <w:vAlign w:val="center"/>
          </w:tcPr>
          <w:p w14:paraId="3487F41E" w14:textId="22E6E331" w:rsidR="001A48DA" w:rsidRPr="0086051F" w:rsidRDefault="001A48DA" w:rsidP="001A48DA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3A7C22" w:themeColor="accent6" w:themeShade="BF"/>
                <w:sz w:val="20"/>
                <w:szCs w:val="20"/>
              </w:rPr>
            </w:pPr>
          </w:p>
        </w:tc>
      </w:tr>
      <w:tr w:rsidR="001A48DA" w:rsidRPr="006B7463" w14:paraId="5BE12927" w14:textId="77777777" w:rsidTr="00633299">
        <w:trPr>
          <w:trHeight w:val="524"/>
        </w:trPr>
        <w:tc>
          <w:tcPr>
            <w:tcW w:w="2127" w:type="dxa"/>
            <w:shd w:val="clear" w:color="auto" w:fill="E8E8E8" w:themeFill="background2"/>
          </w:tcPr>
          <w:p w14:paraId="2CD8F6CD" w14:textId="5E38F8E7" w:rsidR="001A48DA" w:rsidRDefault="001A48DA" w:rsidP="001A48DA">
            <w:pPr>
              <w:pStyle w:val="Puce1"/>
              <w:widowControl w:val="0"/>
              <w:spacing w:before="0" w:line="260" w:lineRule="exact"/>
              <w:jc w:val="center"/>
              <w:rPr>
                <w:rFonts w:ascii="Arial" w:hAnsi="Arial" w:cs="Arial"/>
              </w:rPr>
            </w:pPr>
            <w:r w:rsidRPr="006B7463">
              <w:rPr>
                <w:rFonts w:ascii="Arial" w:hAnsi="Arial" w:cs="Arial"/>
                <w:b/>
                <w:bCs/>
              </w:rPr>
              <w:t>OBJECTIF</w:t>
            </w:r>
            <w:r>
              <w:rPr>
                <w:rFonts w:ascii="Arial" w:hAnsi="Arial" w:cs="Arial"/>
              </w:rPr>
              <w:t xml:space="preserve"> de </w:t>
            </w:r>
            <w:r w:rsidR="00633299">
              <w:rPr>
                <w:rFonts w:ascii="Arial" w:hAnsi="Arial" w:cs="Arial"/>
              </w:rPr>
              <w:t>l’outil</w:t>
            </w:r>
          </w:p>
        </w:tc>
        <w:tc>
          <w:tcPr>
            <w:tcW w:w="7512" w:type="dxa"/>
            <w:vAlign w:val="center"/>
          </w:tcPr>
          <w:p w14:paraId="1A80D7BD" w14:textId="33027279" w:rsidR="001A48DA" w:rsidRPr="0017265A" w:rsidRDefault="001A48DA" w:rsidP="001A48DA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7265A">
              <w:rPr>
                <w:rFonts w:ascii="Arial" w:hAnsi="Arial" w:cs="Arial"/>
                <w:sz w:val="20"/>
                <w:szCs w:val="20"/>
              </w:rPr>
              <w:t xml:space="preserve">Ce que l’on cherche à atteindre avec </w:t>
            </w:r>
            <w:r w:rsidR="00633299">
              <w:rPr>
                <w:rFonts w:ascii="Arial" w:hAnsi="Arial" w:cs="Arial"/>
                <w:sz w:val="20"/>
                <w:szCs w:val="20"/>
              </w:rPr>
              <w:t>cet</w:t>
            </w:r>
            <w:r w:rsidRPr="001726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299">
              <w:rPr>
                <w:rFonts w:ascii="Arial" w:hAnsi="Arial" w:cs="Arial"/>
                <w:sz w:val="20"/>
                <w:szCs w:val="20"/>
              </w:rPr>
              <w:t>outil</w:t>
            </w:r>
            <w:r w:rsidRPr="0017265A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</w:tbl>
    <w:p w14:paraId="67F49F8C" w14:textId="77777777" w:rsidR="001A48DA" w:rsidRDefault="001A48DA" w:rsidP="001A48DA">
      <w:pPr>
        <w:spacing w:before="0" w:line="260" w:lineRule="exact"/>
        <w:rPr>
          <w:rFonts w:ascii="Arial" w:hAnsi="Arial" w:cs="Arial"/>
          <w:b/>
          <w:iCs/>
          <w:color w:val="F39100"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27"/>
        <w:gridCol w:w="2112"/>
        <w:gridCol w:w="6095"/>
      </w:tblGrid>
      <w:tr w:rsidR="001A48DA" w14:paraId="5834BEFB" w14:textId="77777777" w:rsidTr="00265583">
        <w:trPr>
          <w:trHeight w:val="354"/>
        </w:trPr>
        <w:tc>
          <w:tcPr>
            <w:tcW w:w="9634" w:type="dxa"/>
            <w:gridSpan w:val="3"/>
            <w:shd w:val="clear" w:color="auto" w:fill="E8E8E8" w:themeFill="background2"/>
          </w:tcPr>
          <w:p w14:paraId="2E99AAA8" w14:textId="77777777" w:rsidR="001A48DA" w:rsidRPr="003F026F" w:rsidRDefault="001A48DA" w:rsidP="00265583">
            <w:pPr>
              <w:spacing w:before="0" w:line="260" w:lineRule="exact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F026F">
              <w:rPr>
                <w:rFonts w:ascii="Arial" w:hAnsi="Arial" w:cs="Arial"/>
                <w:b/>
                <w:iCs/>
                <w:sz w:val="24"/>
                <w:szCs w:val="24"/>
              </w:rPr>
              <w:t>Organisation de l’action</w:t>
            </w:r>
          </w:p>
        </w:tc>
      </w:tr>
      <w:tr w:rsidR="001A48DA" w:rsidRPr="007774EE" w14:paraId="6207E391" w14:textId="77777777" w:rsidTr="00BC49B9">
        <w:trPr>
          <w:trHeight w:val="1207"/>
        </w:trPr>
        <w:tc>
          <w:tcPr>
            <w:tcW w:w="1427" w:type="dxa"/>
            <w:vMerge w:val="restart"/>
            <w:shd w:val="clear" w:color="auto" w:fill="E8E8E8" w:themeFill="background2"/>
          </w:tcPr>
          <w:p w14:paraId="09DE7992" w14:textId="096AC280" w:rsidR="001A48DA" w:rsidRPr="0017265A" w:rsidRDefault="00603D96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Notice d’utilisation de l’outil</w:t>
            </w:r>
          </w:p>
        </w:tc>
        <w:tc>
          <w:tcPr>
            <w:tcW w:w="2112" w:type="dxa"/>
            <w:shd w:val="clear" w:color="auto" w:fill="E8E8E8" w:themeFill="background2"/>
          </w:tcPr>
          <w:p w14:paraId="5C99766B" w14:textId="676A9B60" w:rsidR="001A48DA" w:rsidRPr="007774EE" w:rsidRDefault="00603D96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Qu’est-ce que l’outil ? Comment fonctionne-il ?</w:t>
            </w:r>
            <w:r w:rsidR="006F3AA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4D2365DE" w14:textId="7F4067BF" w:rsidR="001A48DA" w:rsidRPr="007774EE" w:rsidRDefault="001A48DA" w:rsidP="00265583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</w:pPr>
          </w:p>
        </w:tc>
      </w:tr>
      <w:tr w:rsidR="001A48DA" w:rsidRPr="007774EE" w14:paraId="3BD7AFDD" w14:textId="77777777" w:rsidTr="00BC49B9">
        <w:trPr>
          <w:trHeight w:val="1394"/>
        </w:trPr>
        <w:tc>
          <w:tcPr>
            <w:tcW w:w="1427" w:type="dxa"/>
            <w:vMerge/>
            <w:shd w:val="clear" w:color="auto" w:fill="E8E8E8" w:themeFill="background2"/>
          </w:tcPr>
          <w:p w14:paraId="63B21D6C" w14:textId="77777777" w:rsidR="001A48DA" w:rsidRPr="0017265A" w:rsidRDefault="001A48DA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E8E8E8" w:themeFill="background2"/>
          </w:tcPr>
          <w:p w14:paraId="431F99B7" w14:textId="77777777" w:rsidR="001A48DA" w:rsidRPr="007774EE" w:rsidRDefault="001A48DA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3B175A4" w14:textId="732B297D" w:rsidR="001A48DA" w:rsidRPr="007774EE" w:rsidRDefault="00603D96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D</w:t>
            </w:r>
            <w:r w:rsidR="006F3AAE">
              <w:rPr>
                <w:rFonts w:ascii="Arial" w:hAnsi="Arial" w:cs="Arial"/>
                <w:bCs/>
                <w:iCs/>
                <w:sz w:val="16"/>
                <w:szCs w:val="16"/>
              </w:rPr>
              <w:t>ans quels contextes est-il mobilisable (action ?)</w:t>
            </w:r>
          </w:p>
        </w:tc>
        <w:tc>
          <w:tcPr>
            <w:tcW w:w="6095" w:type="dxa"/>
          </w:tcPr>
          <w:p w14:paraId="2788880A" w14:textId="48F2FF6B" w:rsidR="001A48DA" w:rsidRPr="007774EE" w:rsidRDefault="001A48DA" w:rsidP="00265583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</w:pPr>
          </w:p>
        </w:tc>
      </w:tr>
      <w:tr w:rsidR="001A48DA" w:rsidRPr="007774EE" w14:paraId="6418AB21" w14:textId="77777777" w:rsidTr="007774EE">
        <w:trPr>
          <w:trHeight w:val="63"/>
        </w:trPr>
        <w:tc>
          <w:tcPr>
            <w:tcW w:w="1427" w:type="dxa"/>
            <w:vMerge/>
            <w:shd w:val="clear" w:color="auto" w:fill="E8E8E8" w:themeFill="background2"/>
          </w:tcPr>
          <w:p w14:paraId="5C828F05" w14:textId="77777777" w:rsidR="001A48DA" w:rsidRPr="0017265A" w:rsidRDefault="001A48DA" w:rsidP="00265583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E8E8E8" w:themeFill="background2"/>
          </w:tcPr>
          <w:p w14:paraId="2C37EB51" w14:textId="4BE979C3" w:rsidR="001A48DA" w:rsidRPr="007774EE" w:rsidRDefault="009777B1" w:rsidP="00265583">
            <w:pPr>
              <w:spacing w:before="0" w:line="260" w:lineRule="exac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O</w:t>
            </w:r>
            <w:r w:rsidR="006F3AAE">
              <w:rPr>
                <w:rFonts w:ascii="Arial" w:hAnsi="Arial" w:cs="Arial"/>
                <w:bCs/>
                <w:iCs/>
                <w:sz w:val="16"/>
                <w:szCs w:val="16"/>
              </w:rPr>
              <w:t>ù est-il proposé ? disponible ? et est-il déployable sur l’ensemble du territoire ?</w:t>
            </w:r>
          </w:p>
        </w:tc>
        <w:tc>
          <w:tcPr>
            <w:tcW w:w="6095" w:type="dxa"/>
          </w:tcPr>
          <w:p w14:paraId="784B3DC4" w14:textId="77777777" w:rsidR="001A48DA" w:rsidRPr="007774EE" w:rsidRDefault="001A48DA" w:rsidP="00265583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</w:pPr>
          </w:p>
          <w:p w14:paraId="170CE0CC" w14:textId="77777777" w:rsidR="001A48DA" w:rsidRPr="007774EE" w:rsidRDefault="001A48DA" w:rsidP="00265583">
            <w:pPr>
              <w:pStyle w:val="Puce1"/>
              <w:widowControl w:val="0"/>
              <w:spacing w:before="0" w:line="260" w:lineRule="exact"/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</w:pPr>
          </w:p>
        </w:tc>
      </w:tr>
      <w:tr w:rsidR="00E17F4E" w:rsidRPr="007774EE" w14:paraId="4746EE08" w14:textId="77777777" w:rsidTr="00E17F4E">
        <w:trPr>
          <w:trHeight w:val="1275"/>
        </w:trPr>
        <w:tc>
          <w:tcPr>
            <w:tcW w:w="1427" w:type="dxa"/>
            <w:vMerge w:val="restart"/>
            <w:shd w:val="clear" w:color="auto" w:fill="E8E8E8" w:themeFill="background2"/>
          </w:tcPr>
          <w:p w14:paraId="2169F399" w14:textId="77777777" w:rsidR="00E17F4E" w:rsidRDefault="00E17F4E" w:rsidP="00E17F4E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8B2E98E" w14:textId="72B1247F" w:rsidR="00E17F4E" w:rsidRPr="0017265A" w:rsidRDefault="00E17F4E" w:rsidP="00E17F4E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A prendre en compte dans le déploiement de l’outil</w:t>
            </w:r>
          </w:p>
          <w:p w14:paraId="02B6D68A" w14:textId="77777777" w:rsidR="00E17F4E" w:rsidRPr="0017265A" w:rsidRDefault="00E17F4E" w:rsidP="00E17F4E">
            <w:pPr>
              <w:spacing w:before="0" w:line="260" w:lineRule="exact"/>
              <w:jc w:val="left"/>
              <w:rPr>
                <w:rFonts w:ascii="Arial" w:hAnsi="Arial" w:cs="Arial"/>
                <w:b/>
                <w:iCs/>
                <w:color w:val="F39100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E8E8E8" w:themeFill="background2"/>
          </w:tcPr>
          <w:p w14:paraId="030DD4CD" w14:textId="656965DF" w:rsidR="00E17F4E" w:rsidRPr="007774EE" w:rsidRDefault="00E17F4E" w:rsidP="00E17F4E">
            <w:pPr>
              <w:spacing w:before="0" w:line="260" w:lineRule="exac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Facteurs clés de succès</w:t>
            </w:r>
          </w:p>
        </w:tc>
        <w:tc>
          <w:tcPr>
            <w:tcW w:w="6095" w:type="dxa"/>
          </w:tcPr>
          <w:p w14:paraId="3EF4900C" w14:textId="174F046E" w:rsidR="00E17F4E" w:rsidRPr="007774EE" w:rsidRDefault="00E17F4E" w:rsidP="00E17F4E">
            <w:pPr>
              <w:spacing w:before="0" w:line="260" w:lineRule="exac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E17F4E" w:rsidRPr="007774EE" w14:paraId="39AF1431" w14:textId="77777777" w:rsidTr="00E17F4E">
        <w:trPr>
          <w:trHeight w:val="1275"/>
        </w:trPr>
        <w:tc>
          <w:tcPr>
            <w:tcW w:w="1427" w:type="dxa"/>
            <w:vMerge/>
            <w:shd w:val="clear" w:color="auto" w:fill="E8E8E8" w:themeFill="background2"/>
          </w:tcPr>
          <w:p w14:paraId="25181446" w14:textId="77777777" w:rsidR="00E17F4E" w:rsidRDefault="00E17F4E" w:rsidP="00E17F4E">
            <w:pPr>
              <w:spacing w:before="0" w:line="260" w:lineRule="exact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E8E8E8" w:themeFill="background2"/>
          </w:tcPr>
          <w:p w14:paraId="6D38829A" w14:textId="77777777" w:rsidR="00E17F4E" w:rsidRPr="007774EE" w:rsidRDefault="00E17F4E" w:rsidP="00E17F4E">
            <w:pPr>
              <w:spacing w:before="0" w:line="260" w:lineRule="exact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Points de vigilance </w:t>
            </w:r>
          </w:p>
        </w:tc>
        <w:tc>
          <w:tcPr>
            <w:tcW w:w="6095" w:type="dxa"/>
          </w:tcPr>
          <w:p w14:paraId="27CE8AC9" w14:textId="63C08EF0" w:rsidR="00E17F4E" w:rsidRPr="007774EE" w:rsidRDefault="00E17F4E" w:rsidP="00E17F4E">
            <w:pPr>
              <w:spacing w:before="0" w:line="260" w:lineRule="exac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11F77EE3" w14:textId="77777777" w:rsidR="00F95B47" w:rsidRDefault="00F95B47" w:rsidP="001A48DA">
      <w:pPr>
        <w:spacing w:before="0" w:line="260" w:lineRule="exact"/>
      </w:pPr>
    </w:p>
    <w:sectPr w:rsidR="00F95B47" w:rsidSect="007774E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7C5F"/>
    <w:multiLevelType w:val="hybridMultilevel"/>
    <w:tmpl w:val="E02EBE3E"/>
    <w:lvl w:ilvl="0" w:tplc="BED22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1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21"/>
    <w:rsid w:val="00020870"/>
    <w:rsid w:val="000339F9"/>
    <w:rsid w:val="0005334E"/>
    <w:rsid w:val="0009261D"/>
    <w:rsid w:val="00116E9D"/>
    <w:rsid w:val="001A48DA"/>
    <w:rsid w:val="00291E64"/>
    <w:rsid w:val="002A15BA"/>
    <w:rsid w:val="003E2C2E"/>
    <w:rsid w:val="004978A4"/>
    <w:rsid w:val="005627DC"/>
    <w:rsid w:val="00603D96"/>
    <w:rsid w:val="00633299"/>
    <w:rsid w:val="006F3AAE"/>
    <w:rsid w:val="007774EE"/>
    <w:rsid w:val="008039B2"/>
    <w:rsid w:val="00951127"/>
    <w:rsid w:val="009777B1"/>
    <w:rsid w:val="009B5BF8"/>
    <w:rsid w:val="00AD409D"/>
    <w:rsid w:val="00BC49B9"/>
    <w:rsid w:val="00BC77A2"/>
    <w:rsid w:val="00CC7C74"/>
    <w:rsid w:val="00CF6E5E"/>
    <w:rsid w:val="00DD69D9"/>
    <w:rsid w:val="00DF0421"/>
    <w:rsid w:val="00E17F4E"/>
    <w:rsid w:val="00F95B47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BC91"/>
  <w15:chartTrackingRefBased/>
  <w15:docId w15:val="{C1802B31-ACCF-46B5-8197-A93B9EE1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21"/>
    <w:pPr>
      <w:spacing w:before="60" w:after="0" w:line="260" w:lineRule="atLeast"/>
      <w:jc w:val="both"/>
    </w:pPr>
    <w:rPr>
      <w:rFonts w:ascii="Calibri" w:eastAsia="Times New Roman" w:hAnsi="Calibri"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0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0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0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0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04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04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04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04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04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04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0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0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0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421"/>
    <w:rPr>
      <w:i/>
      <w:iCs/>
      <w:color w:val="404040" w:themeColor="text1" w:themeTint="BF"/>
    </w:rPr>
  </w:style>
  <w:style w:type="paragraph" w:styleId="Paragraphedeliste">
    <w:name w:val="List Paragraph"/>
    <w:aliases w:val="chapitre,alinéa 1,6 pt paragraphe carré,Paragraphe de liste1,List Paragraph1,List Paragraph"/>
    <w:basedOn w:val="Normal"/>
    <w:link w:val="ParagraphedelisteCar"/>
    <w:uiPriority w:val="34"/>
    <w:qFormat/>
    <w:rsid w:val="00DF04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04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4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0421"/>
    <w:rPr>
      <w:b/>
      <w:bCs/>
      <w:smallCaps/>
      <w:color w:val="0F4761" w:themeColor="accent1" w:themeShade="BF"/>
      <w:spacing w:val="5"/>
    </w:rPr>
  </w:style>
  <w:style w:type="paragraph" w:customStyle="1" w:styleId="Puce1">
    <w:name w:val="Puce 1"/>
    <w:basedOn w:val="Normal"/>
    <w:link w:val="Puce1Car"/>
    <w:uiPriority w:val="99"/>
    <w:rsid w:val="00DF0421"/>
    <w:rPr>
      <w:szCs w:val="22"/>
    </w:rPr>
  </w:style>
  <w:style w:type="table" w:styleId="Grilledutableau">
    <w:name w:val="Table Grid"/>
    <w:basedOn w:val="TableauNormal"/>
    <w:rsid w:val="00DF0421"/>
    <w:pPr>
      <w:spacing w:before="60" w:after="0" w:line="2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ce1Car">
    <w:name w:val="Puce 1 Car"/>
    <w:basedOn w:val="Policepardfaut"/>
    <w:link w:val="Puce1"/>
    <w:uiPriority w:val="99"/>
    <w:rsid w:val="00DF0421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character" w:customStyle="1" w:styleId="ParagraphedelisteCar">
    <w:name w:val="Paragraphe de liste Car"/>
    <w:aliases w:val="chapitre Car,alinéa 1 Car,6 pt paragraphe carré Car,Paragraphe de liste1 Car,List Paragraph1 Car,List Paragraph Car"/>
    <w:link w:val="Paragraphedeliste"/>
    <w:uiPriority w:val="34"/>
    <w:locked/>
    <w:rsid w:val="00DF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D5258C6058643B28C676DBC72D61E" ma:contentTypeVersion="16" ma:contentTypeDescription="Crée un document." ma:contentTypeScope="" ma:versionID="a1f8b7f16d261c726a0867356cff9b4c">
  <xsd:schema xmlns:xsd="http://www.w3.org/2001/XMLSchema" xmlns:xs="http://www.w3.org/2001/XMLSchema" xmlns:p="http://schemas.microsoft.com/office/2006/metadata/properties" xmlns:ns2="f86a6f4f-a83e-4b88-a385-6fb428912201" xmlns:ns3="eaf41e9e-550e-4b46-9d9d-290cbf195051" targetNamespace="http://schemas.microsoft.com/office/2006/metadata/properties" ma:root="true" ma:fieldsID="fcc88cfe3a7d6ccd98ee629c73c94f3f" ns2:_="" ns3:_="">
    <xsd:import namespace="f86a6f4f-a83e-4b88-a385-6fb428912201"/>
    <xsd:import namespace="eaf41e9e-550e-4b46-9d9d-290cbf195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6f4f-a83e-4b88-a385-6fb428912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ad0f392-3a38-4830-9276-effe7fe4e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1e9e-550e-4b46-9d9d-290cbf1950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9fc50-1898-4fb7-9334-839e93cafa92}" ma:internalName="TaxCatchAll" ma:showField="CatchAllData" ma:web="eaf41e9e-550e-4b46-9d9d-290cbf195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a6f4f-a83e-4b88-a385-6fb428912201">
      <Terms xmlns="http://schemas.microsoft.com/office/infopath/2007/PartnerControls"/>
    </lcf76f155ced4ddcb4097134ff3c332f>
    <TaxCatchAll xmlns="eaf41e9e-550e-4b46-9d9d-290cbf195051" xsi:nil="true"/>
  </documentManagement>
</p:properties>
</file>

<file path=customXml/itemProps1.xml><?xml version="1.0" encoding="utf-8"?>
<ds:datastoreItem xmlns:ds="http://schemas.openxmlformats.org/officeDocument/2006/customXml" ds:itemID="{489275C9-512A-4179-B583-6874BFA45A43}"/>
</file>

<file path=customXml/itemProps2.xml><?xml version="1.0" encoding="utf-8"?>
<ds:datastoreItem xmlns:ds="http://schemas.openxmlformats.org/officeDocument/2006/customXml" ds:itemID="{B2A1BA47-3B58-41C6-871F-BABC8169C6E6}"/>
</file>

<file path=customXml/itemProps3.xml><?xml version="1.0" encoding="utf-8"?>
<ds:datastoreItem xmlns:ds="http://schemas.openxmlformats.org/officeDocument/2006/customXml" ds:itemID="{BD92B794-843A-43B5-A89F-C13C5B3DF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GRUENAIS</dc:creator>
  <cp:keywords/>
  <dc:description/>
  <cp:lastModifiedBy>Hélène MONJARDET</cp:lastModifiedBy>
  <cp:revision>2</cp:revision>
  <dcterms:created xsi:type="dcterms:W3CDTF">2025-11-15T09:48:00Z</dcterms:created>
  <dcterms:modified xsi:type="dcterms:W3CDTF">2025-11-15T09:48:00Z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0x010100F57D5258C6058643B28C676DBC72D61E</vt:lpwstr>
  </property>
</Properties>
</file>